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66" w:rsidRDefault="00F32366" w:rsidP="006B40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2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color w:val="008000"/>
          <w:sz w:val="32"/>
          <w:szCs w:val="27"/>
          <w:lang w:eastAsia="fr-FR"/>
        </w:rPr>
        <w:drawing>
          <wp:inline distT="0" distB="0" distL="0" distR="0">
            <wp:extent cx="1188777" cy="3824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77" cy="38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06C" w:rsidRPr="006B406C" w:rsidRDefault="006B406C" w:rsidP="006B40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2"/>
          <w:szCs w:val="27"/>
          <w:lang w:eastAsia="fr-FR"/>
        </w:rPr>
      </w:pPr>
      <w:r w:rsidRPr="006B406C">
        <w:rPr>
          <w:rFonts w:ascii="Times New Roman" w:eastAsia="Times New Roman" w:hAnsi="Times New Roman" w:cs="Times New Roman"/>
          <w:b/>
          <w:color w:val="008000"/>
          <w:sz w:val="32"/>
          <w:szCs w:val="27"/>
          <w:lang w:eastAsia="fr-FR"/>
        </w:rPr>
        <w:t>Appel à Candidature Bourse d’excellence 2018</w:t>
      </w:r>
    </w:p>
    <w:p w:rsidR="006B406C" w:rsidRPr="006B406C" w:rsidRDefault="006B406C" w:rsidP="006B406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color w:val="008000"/>
          <w:sz w:val="27"/>
          <w:szCs w:val="27"/>
          <w:lang w:eastAsia="fr-FR"/>
        </w:rPr>
        <w:t xml:space="preserve">Le programme </w:t>
      </w:r>
      <w:proofErr w:type="spellStart"/>
      <w:r w:rsidRPr="006B406C">
        <w:rPr>
          <w:rFonts w:ascii="Times New Roman" w:eastAsia="Times New Roman" w:hAnsi="Times New Roman" w:cs="Times New Roman"/>
          <w:color w:val="008000"/>
          <w:sz w:val="27"/>
          <w:szCs w:val="27"/>
          <w:lang w:eastAsia="fr-FR"/>
        </w:rPr>
        <w:t>algéro</w:t>
      </w:r>
      <w:proofErr w:type="spellEnd"/>
      <w:r w:rsidRPr="006B406C">
        <w:rPr>
          <w:rFonts w:ascii="Times New Roman" w:eastAsia="Times New Roman" w:hAnsi="Times New Roman" w:cs="Times New Roman"/>
          <w:color w:val="008000"/>
          <w:sz w:val="27"/>
          <w:szCs w:val="27"/>
          <w:lang w:eastAsia="fr-FR"/>
        </w:rPr>
        <w:t xml:space="preserve">-français « Réseau mixte des écoles » (RME) </w:t>
      </w:r>
      <w:r w:rsidRPr="006B406C">
        <w:rPr>
          <w:rFonts w:ascii="Times New Roman" w:eastAsia="Times New Roman" w:hAnsi="Times New Roman" w:cs="Times New Roman"/>
          <w:sz w:val="27"/>
          <w:szCs w:val="27"/>
          <w:lang w:eastAsia="fr-FR"/>
        </w:rPr>
        <w:t>propose non seulement des bourses d'excellence mais aussi des prestations fournies via l'opérateur Campus France. Ces prestations visent à accompagner et à faciliter la mobilité des boursiers en France.</w:t>
      </w:r>
    </w:p>
    <w:p w:rsidR="00DF0C10" w:rsidRDefault="006B406C" w:rsidP="006B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cadre de la mise en </w:t>
      </w:r>
      <w:r w:rsidR="00B17F56"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œuvre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programme de formation du RME dédié aux étudiants admis en 2</w:t>
      </w:r>
      <w:r w:rsidRPr="006B40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 de master ou en 5</w:t>
      </w:r>
      <w:r w:rsidRPr="006B40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 ou en 4</w:t>
      </w:r>
      <w:r w:rsidRPr="006B40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 d'école au titre de la préparation d'un double-diplôme, un appel à candidatures est ouvert pour l'octroi de bourses d'excellence.</w:t>
      </w:r>
    </w:p>
    <w:p w:rsidR="00DF0C10" w:rsidRDefault="006B406C" w:rsidP="006B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>Les bourses d'excellence du RME s'adressent aux étudiants parmi les majors de promotion inscrits dans les écoles nationales supérieures algériennes du Réseau Mixte des Ecoles.</w:t>
      </w:r>
    </w:p>
    <w:p w:rsidR="00DF0C10" w:rsidRDefault="006B406C" w:rsidP="006B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Les étudiants remplissant les critères d'éligibilité au programme de formation du RME sont invités à déposer leur candidature auprès de leur école d'origine.</w:t>
      </w:r>
    </w:p>
    <w:p w:rsidR="006B406C" w:rsidRDefault="006B406C" w:rsidP="006B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Les candidats recevables à la suite de l'examen de leur candidature feront l'objet d'une sélection par un jury mixte d'experts français et algériens, sous la forme d'une évaluation de leur dossier de candidature.</w:t>
      </w:r>
    </w:p>
    <w:p w:rsidR="006B406C" w:rsidRPr="006B406C" w:rsidRDefault="006B406C" w:rsidP="006B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sélectionnés se verront attribuer une bourse pour une durée de 4 à 9 mois par le jury et </w:t>
      </w: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non sujette à prolongation 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partir du </w:t>
      </w: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1er septembre 2018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. La durée de la bourse sera définie en fonction du projet de mobilité. Elle couvrira la durée des études et complètera la gratification de stage.</w:t>
      </w:r>
    </w:p>
    <w:p w:rsidR="006B406C" w:rsidRPr="006B406C" w:rsidRDefault="006B406C" w:rsidP="006B40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Modalités pratiques de transmission de l'appel</w:t>
      </w:r>
    </w:p>
    <w:p w:rsidR="006B406C" w:rsidRPr="006B406C" w:rsidRDefault="006B406C" w:rsidP="006B406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appel à candidatures est ouvert </w:t>
      </w: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jusqu'au 1 juin 2017 - 12H00 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(heure locale)  au titre de l'année universitaire 2018-2019.</w:t>
      </w:r>
    </w:p>
    <w:p w:rsidR="006B406C" w:rsidRPr="006B406C" w:rsidRDefault="006B406C" w:rsidP="006B40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B406C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Critères d'éligibilité :</w:t>
      </w:r>
    </w:p>
    <w:p w:rsidR="006B406C" w:rsidRDefault="006B406C" w:rsidP="006B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Seules pourront être présentées les candidatures s'inscrivant dans le cadre de collaborations entre les écoles du RME.</w:t>
      </w:r>
    </w:p>
    <w:p w:rsidR="006B406C" w:rsidRPr="006B406C" w:rsidRDefault="006B406C" w:rsidP="006B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Seuls pourront candidater :</w:t>
      </w:r>
    </w:p>
    <w:p w:rsidR="006B406C" w:rsidRPr="006B406C" w:rsidRDefault="006B406C" w:rsidP="006B40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Les étudiants, classés, selon les moyennes générales du cursus universitaire obtenues sans sessions de rattrapage, parmi les trois premiers étudiants majors de promotion</w:t>
      </w:r>
      <w:r w:rsidR="00DF0C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des filières du RME (Sciences de la Nature et de la Vie, Vétérinaire, Agronomie, Informatique, Technologies/Sciences et Techniques, Architecture, Commerce, Sciences de Gestion, Economie Appliquée et Management).</w:t>
      </w:r>
    </w:p>
    <w:p w:rsidR="006B406C" w:rsidRPr="006B406C" w:rsidRDefault="006B406C" w:rsidP="006B40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Les étudiants-major de promotion ayant obtenu leur Master 1 pour une inscription en Master 2.</w:t>
      </w:r>
    </w:p>
    <w:p w:rsidR="006B406C" w:rsidRPr="006B406C" w:rsidRDefault="006B406C" w:rsidP="006B40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Les étudiants-major de promotion en 4</w:t>
      </w:r>
      <w:r w:rsidRPr="006B40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 d'ingénieur pour une inscription en 5</w:t>
      </w:r>
      <w:r w:rsidRPr="006B40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 d'ingénieur.</w:t>
      </w:r>
    </w:p>
    <w:p w:rsidR="006B406C" w:rsidRPr="006B406C" w:rsidRDefault="006B406C" w:rsidP="006B40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Les étudiants-major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promotion de 3</w:t>
      </w:r>
      <w:r w:rsidRPr="006B40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 pour une inscription en 4</w:t>
      </w:r>
      <w:r w:rsidRPr="006B40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année en vue de l'obtention d'un double diplôme (</w:t>
      </w:r>
      <w:proofErr w:type="gramStart"/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prioritaires</w:t>
      </w:r>
      <w:proofErr w:type="gramEnd"/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6B406C" w:rsidRPr="006B406C" w:rsidRDefault="006B406C" w:rsidP="006B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Seuls pourront postuler à une bourse d'excellence RME, les candidats </w:t>
      </w: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maîtrisant la langue française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Seuls les dossiers </w:t>
      </w: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complets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correctement remplis et déposés selon les </w:t>
      </w: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délais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 les modalités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inscrits dans l'appel seront examinés.</w:t>
      </w:r>
    </w:p>
    <w:p w:rsidR="00F32366" w:rsidRDefault="00F32366" w:rsidP="006B40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</w:pPr>
    </w:p>
    <w:p w:rsidR="006B406C" w:rsidRPr="006B406C" w:rsidRDefault="006B406C" w:rsidP="006B40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B406C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Pièces nécessaires au dossier de candidature :</w:t>
      </w:r>
    </w:p>
    <w:p w:rsidR="00F32366" w:rsidRDefault="006B406C" w:rsidP="006B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Le dossier de candidature doit impérativement comporter l'ensemble des pièces nécessaires (administratives, pédagogique et d'accueil) listées ci-dessous. Le candidat  sera attentif à fournir certaines pièces selon sa situation.</w:t>
      </w:r>
    </w:p>
    <w:p w:rsidR="006B406C" w:rsidRPr="006B406C" w:rsidRDefault="006B406C" w:rsidP="006B4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Pièces à fournir par </w:t>
      </w: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tous les candidats</w:t>
      </w: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:rsidR="00696409" w:rsidRDefault="006B406C" w:rsidP="000E1A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409">
        <w:rPr>
          <w:rFonts w:ascii="Times New Roman" w:eastAsia="Times New Roman" w:hAnsi="Times New Roman" w:cs="Times New Roman"/>
          <w:sz w:val="24"/>
          <w:szCs w:val="24"/>
          <w:lang w:eastAsia="fr-FR"/>
        </w:rPr>
        <w:t>Le formulaire de candidature à une bourse d'excellence RME 2018-2019,</w:t>
      </w:r>
      <w:r w:rsidR="006964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ci-joint,</w:t>
      </w:r>
      <w:r w:rsidRPr="006964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visé par les </w:t>
      </w:r>
      <w:proofErr w:type="spellStart"/>
      <w:r w:rsidRPr="00696409">
        <w:rPr>
          <w:rFonts w:ascii="Times New Roman" w:eastAsia="Times New Roman" w:hAnsi="Times New Roman" w:cs="Times New Roman"/>
          <w:sz w:val="24"/>
          <w:szCs w:val="24"/>
          <w:lang w:eastAsia="fr-FR"/>
        </w:rPr>
        <w:t>co</w:t>
      </w:r>
      <w:proofErr w:type="spellEnd"/>
      <w:r w:rsidRPr="006964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-encadreurs en France et en Algérie </w:t>
      </w:r>
    </w:p>
    <w:p w:rsidR="006B406C" w:rsidRPr="00696409" w:rsidRDefault="006B406C" w:rsidP="000E1A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409">
        <w:rPr>
          <w:rFonts w:ascii="Times New Roman" w:eastAsia="Times New Roman" w:hAnsi="Times New Roman" w:cs="Times New Roman"/>
          <w:sz w:val="24"/>
          <w:szCs w:val="24"/>
          <w:lang w:eastAsia="fr-FR"/>
        </w:rPr>
        <w:t>L'attestation d'engagement (</w:t>
      </w:r>
      <w:r w:rsidRPr="0069640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dument renseignée et signée par le candidat</w:t>
      </w:r>
      <w:r w:rsidRPr="00696409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DF0C10" w:rsidRDefault="006B406C" w:rsidP="00CE57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copie de la lettre d'accueil dans un établiss</w:t>
      </w:r>
      <w:bookmarkStart w:id="0" w:name="_GoBack"/>
      <w:bookmarkEnd w:id="0"/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ement universitaire en France. </w:t>
      </w:r>
    </w:p>
    <w:p w:rsidR="006B406C" w:rsidRPr="006B406C" w:rsidRDefault="006B406C" w:rsidP="00CE57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copie du diplôme du baccalauréat.</w:t>
      </w:r>
    </w:p>
    <w:p w:rsidR="006B406C" w:rsidRPr="006B406C" w:rsidRDefault="006B406C" w:rsidP="006B40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copie des relevés de notes des années universitaires obtenues (2014-2015, 2015-2016, 2016-17 et 2017-2018).</w:t>
      </w:r>
    </w:p>
    <w:p w:rsidR="006B406C" w:rsidRPr="006B406C" w:rsidRDefault="006B406C" w:rsidP="006B40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Une attestation de niveau de français en cours de validité (TCF niveau B2 minimum).</w:t>
      </w:r>
    </w:p>
    <w:p w:rsidR="006B406C" w:rsidRPr="006B406C" w:rsidRDefault="006B406C" w:rsidP="006B40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Un curriculum vitae en français.</w:t>
      </w:r>
    </w:p>
    <w:p w:rsidR="006B406C" w:rsidRPr="006B406C" w:rsidRDefault="006B406C" w:rsidP="006B40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Deux photos d'identité.</w:t>
      </w:r>
    </w:p>
    <w:p w:rsidR="006B406C" w:rsidRPr="006B406C" w:rsidRDefault="006B406C" w:rsidP="006B40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B406C">
        <w:rPr>
          <w:rFonts w:ascii="Times New Roman" w:eastAsia="Times New Roman" w:hAnsi="Times New Roman" w:cs="Times New Roman"/>
          <w:color w:val="008000"/>
          <w:sz w:val="36"/>
          <w:szCs w:val="36"/>
          <w:lang w:eastAsia="fr-FR"/>
        </w:rPr>
        <w:t xml:space="preserve">  </w:t>
      </w:r>
      <w:r w:rsidRPr="006B406C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fr-FR"/>
        </w:rPr>
        <w:t>Modalités pratiques de soumission des candidatures :</w:t>
      </w:r>
    </w:p>
    <w:p w:rsidR="00F32366" w:rsidRDefault="006B406C" w:rsidP="006B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devront impérativement transmettre leur dossier complet </w:t>
      </w: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au plus tard le 4 juin 2018 à 12H00 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(Heure locale)</w:t>
      </w: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dernier délai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leur directeur d'école d'origine en Algérie.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dossiers seront obligatoirement transmis </w:t>
      </w: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sous format numérique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Chaque pièce du dossier doit être enregistrée </w:t>
      </w: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 format .doc ou .</w:t>
      </w:r>
      <w:proofErr w:type="spellStart"/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pdf</w:t>
      </w:r>
      <w:proofErr w:type="spellEnd"/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dans un fichier séparé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portant le nom de la pièce.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dossiers numérisés de candidatures seront transmis par les directeurs d'école du RME aux coordonnateurs et soumis à l'ambassade.</w:t>
      </w:r>
    </w:p>
    <w:p w:rsidR="006B406C" w:rsidRPr="006B406C" w:rsidRDefault="006B406C" w:rsidP="006B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Les candidats ne disposant pas d'une attestation de français en cours de validité peuvent solliciter un rendez-vous pour passer l'</w:t>
      </w:r>
      <w:r w:rsidRPr="006B40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examen TCF</w:t>
      </w: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l'accueil de l'un des cinq Instituts français en Algérie :</w:t>
      </w:r>
    </w:p>
    <w:p w:rsidR="006B406C" w:rsidRPr="006B406C" w:rsidRDefault="006B406C" w:rsidP="006B40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Institut français d'Alger : 7, rue Hassani </w:t>
      </w:r>
      <w:proofErr w:type="spellStart"/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Issad</w:t>
      </w:r>
      <w:proofErr w:type="spellEnd"/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- 16 000 Alger</w:t>
      </w:r>
    </w:p>
    <w:p w:rsidR="006B406C" w:rsidRPr="006B406C" w:rsidRDefault="006B406C" w:rsidP="006B40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 français d'Annaba : 8 Bd du 1er Novembre 1954 - 23 000 Annaba</w:t>
      </w:r>
    </w:p>
    <w:p w:rsidR="006B406C" w:rsidRPr="006B406C" w:rsidRDefault="006B406C" w:rsidP="006B40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 français de Constantine : 1 boulevard de l'Indépendance - 25 000 Constantine</w:t>
      </w:r>
    </w:p>
    <w:p w:rsidR="006B406C" w:rsidRPr="006B406C" w:rsidRDefault="006B406C" w:rsidP="006B40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 français d'Oran : 112, rue Larbi ben M'</w:t>
      </w:r>
      <w:proofErr w:type="spellStart"/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Hidi</w:t>
      </w:r>
      <w:proofErr w:type="spellEnd"/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- 31 009 Oran</w:t>
      </w:r>
    </w:p>
    <w:p w:rsidR="006B406C" w:rsidRPr="006B406C" w:rsidRDefault="006B406C" w:rsidP="006B40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Institut français de Tlemcen : 1 rue Commandant </w:t>
      </w:r>
      <w:proofErr w:type="spellStart"/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>Djaber</w:t>
      </w:r>
      <w:proofErr w:type="spellEnd"/>
      <w:r w:rsidRPr="006B40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- 13 000 Tlemcen</w:t>
      </w:r>
    </w:p>
    <w:p w:rsidR="00ED0696" w:rsidRDefault="00ED0696"/>
    <w:sectPr w:rsidR="00ED0696" w:rsidSect="00F3236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5B3A"/>
    <w:multiLevelType w:val="multilevel"/>
    <w:tmpl w:val="002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D24C7"/>
    <w:multiLevelType w:val="multilevel"/>
    <w:tmpl w:val="5AFC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D46B2"/>
    <w:multiLevelType w:val="multilevel"/>
    <w:tmpl w:val="ACBC46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DB851FA"/>
    <w:multiLevelType w:val="multilevel"/>
    <w:tmpl w:val="7440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C"/>
    <w:rsid w:val="00696409"/>
    <w:rsid w:val="006B406C"/>
    <w:rsid w:val="00B17F56"/>
    <w:rsid w:val="00DF0C10"/>
    <w:rsid w:val="00ED0696"/>
    <w:rsid w:val="00F3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EC29-33BF-4046-97E8-0C482D7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B4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406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hapeau">
    <w:name w:val="chapeau"/>
    <w:basedOn w:val="Policepardfaut"/>
    <w:rsid w:val="006B406C"/>
  </w:style>
  <w:style w:type="character" w:styleId="lev">
    <w:name w:val="Strong"/>
    <w:basedOn w:val="Policepardfaut"/>
    <w:uiPriority w:val="22"/>
    <w:qFormat/>
    <w:rsid w:val="006B406C"/>
    <w:rPr>
      <w:b/>
      <w:bCs/>
    </w:rPr>
  </w:style>
  <w:style w:type="character" w:styleId="Accentuation">
    <w:name w:val="Emphasis"/>
    <w:basedOn w:val="Policepardfaut"/>
    <w:uiPriority w:val="20"/>
    <w:qFormat/>
    <w:rsid w:val="006B4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734</Words>
  <Characters>4037</Characters>
  <Application>Microsoft Office Word</Application>
  <DocSecurity>0</DocSecurity>
  <Lines>33</Lines>
  <Paragraphs>9</Paragraphs>
  <ScaleCrop>false</ScaleCrop>
  <Company>Microsoft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Desobry</dc:creator>
  <cp:keywords/>
  <dc:description/>
  <cp:lastModifiedBy>Stephane Desobry</cp:lastModifiedBy>
  <cp:revision>5</cp:revision>
  <dcterms:created xsi:type="dcterms:W3CDTF">2018-04-29T06:34:00Z</dcterms:created>
  <dcterms:modified xsi:type="dcterms:W3CDTF">2018-04-29T06:40:00Z</dcterms:modified>
</cp:coreProperties>
</file>